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  <w:t>第六章运输安全技术</w:t>
      </w:r>
    </w:p>
    <w:p>
      <w:pP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  <w:t>大纲要求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运用交通运输安全相关技术和标准，辨识和分析道路交通、轨道交通、水运、航空等主要事故隐患，采用相应技术措施，预防交通事故的发生。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考点汇总与分值解析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drawing>
          <wp:inline distT="0" distB="0" distL="0" distR="0">
            <wp:extent cx="5274310" cy="3131820"/>
            <wp:effectExtent l="19050" t="0" r="25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18"/>
          <w:szCs w:val="18"/>
        </w:rPr>
        <w:t>考点精编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考点一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公路运输事故主要类型与预防技术(表6—1)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6—1公路运输事故主要类型与预防技术</w:t>
      </w:r>
    </w:p>
    <w:tbl>
      <w:tblPr>
        <w:tblStyle w:val="4"/>
        <w:tblW w:w="8414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123"/>
        <w:gridCol w:w="6812"/>
        <w:gridCol w:w="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302" w:hRule="atLeast"/>
        </w:trPr>
        <w:tc>
          <w:tcPr>
            <w:tcW w:w="1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1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868" w:hRule="atLeast"/>
        </w:trPr>
        <w:tc>
          <w:tcPr>
            <w:tcW w:w="158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公路运输事故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主要类型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公路运输事故主要包括碰撞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指交通强者的正面部分与他方接触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、碾压、刮擦、翻车、坠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车、爆炸、失火和撞固定物等类别，按事故严重程度分为特大事故、重大事故、一般事故和轻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微事故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6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465" w:type="dxa"/>
            <w:vMerge w:val="restart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人为因素控制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包括：提高驾驶人的交通道德水平、思想意识和技术水平；强化和提高交通参与者的安全行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为．改变和抑制交通参与者的异常行为等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65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车辆因素控制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包括：加强车辆安全性能的研究，通过对车辆的主动安全性和被动安全性的研究分析，使车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辆的设计充分体现人机性能的匹配。加强车辆的日常维护与技术检查，建立完善的汽车安全检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测制度和基于检测的车辆维修制度等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465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公路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事故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预防</w:t>
            </w:r>
          </w:p>
        </w:tc>
        <w:tc>
          <w:tcPr>
            <w:tcW w:w="11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道路因素控制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包括：完善道路安全设施，不断改善道路条件，加强道路交通管理，优化道路交通安全环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境，严格按照规定整改不符合要求的交通标志、标线以及各种交通安全设施；改善和提高道路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通行环境，夜间易出事故的路段应增设“凸起路标”和照明设备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465" w:type="dxa"/>
            <w:vMerge w:val="restart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技术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安全管理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包括：在事故多发路段，以及在桥梁、急转弯、立交桥、匝道等复杂路面，易积水地点设置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警告牌。在雨、雾、雪天等灾害气候条件下应制订交通管制预案，合理控制交通流量，疏导好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车辆通行；在城市道路，应实现人车分流，进行合理的交通渠化，科学地控制道路的进、出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口等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465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智能交通运输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系统的使用</w:t>
            </w:r>
          </w:p>
        </w:tc>
        <w:tc>
          <w:tcPr>
            <w:tcW w:w="68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包括：交通管理系统、应急管理系统、商用车辆运营系统、车辆控制与安全系统等，提高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人、车辆、道路环境等的安全水平，减少事故的发生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铁路运输事故主要类型与预防技术(表6—2)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6—2铁路运输事故主要类型与预防技术</w:t>
      </w:r>
    </w:p>
    <w:tbl>
      <w:tblPr>
        <w:tblStyle w:val="4"/>
        <w:tblW w:w="840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8"/>
        <w:gridCol w:w="68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8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铁路运输事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故主要类型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铁路运输事故主要类型包括行车事故、客运事故、货运事故和路外伤亡事故四大类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6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典型事故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主要隐患分析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机车车辆冲突事故的主要隐患。车务方面主要是作业人员向占用线接人列车，向占用区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间发出列车，停留车辆未采取防溜措施导致车辆溜逸，违章调车作业等；机务方面主要是机车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乘务员运行中擅自关闭“三项设备”盲目行车，作业中不认真确认信号盲目行车，区间非正常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停车后再开时不按规定行车，停留机车不采取防溜措施。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机车车辆脱轨事故的主要隐患。机车车辆配件脱落，机车车辆走行部构件、轮对等限度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超标，线路及道岔限度超标，线路断轨胀轨，车辆装载货物超限或坠落，线路上有异物侵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限等。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机车车辆伤害事故的主要隐患。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电气化铁路接触网触电伤害事故的主要隐患。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(5)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营业线施工事故的主要隐患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典型铁路运输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事故预防技术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防止机车车辆冲突脱轨事故的安全措施。包括严格执行行车作业的标准化，认真落实非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正常行车安全措施，加强机车车辆检修和机车出库、车辆列检的检查质量，提高线路道岔养护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质量，加强货物装载加固措施和商检检查作业标准等。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防止电气化铁路接触网触电伤害事故的安全措施。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防止机车车辆伤害事故的安全措施。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防止营业线施工事故的安全措施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考点三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航空、水路运输事故主要类型与预防技术(表6—3)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表6—3航空、水路运输事故主要类型与预防技术</w:t>
      </w:r>
    </w:p>
    <w:tbl>
      <w:tblPr>
        <w:tblStyle w:val="4"/>
        <w:tblW w:w="840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806"/>
        <w:gridCol w:w="68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82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航空运</w:t>
            </w:r>
          </w:p>
        </w:tc>
        <w:tc>
          <w:tcPr>
            <w:tcW w:w="8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事故类型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人为事故、机械事故、自然灾害事故、安全管理事故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8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输事故</w:t>
            </w:r>
          </w:p>
        </w:tc>
        <w:tc>
          <w:tcPr>
            <w:tcW w:w="8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预防措施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人为因素控制、飞机因素控制、环境因素控制、机场安全管理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82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主要类型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碰撞事故；搁浅事故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停航在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24h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7d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以内的，确定为一般事故；停航在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7d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30d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内的，确定为大事故；停航在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30d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以上的，确定为重大事故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；触礁事故；触损事故；浪损事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故；火灾、爆炸事故；风灾事故；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沉事故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6" w:hRule="atLeast"/>
        </w:trPr>
        <w:tc>
          <w:tcPr>
            <w:tcW w:w="78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水路运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输事故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预防措施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加强对水路运输环境的监测与评价，监测与评价运输区域内水运环境的安全度、水运交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通运输活动与船舶航行面临和可能面临的不利环境变动。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加强对水路运输运载工具船舶安全状态的监测与评价，明确并预先控制交通工具的技术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安全状态。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加强对水路运输中人为因素的监测与评价，评价水路运输中的操纵人的驾驶行为水平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程度。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加强对水路运输组织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交通管理部门、企业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安全管理活动的监测与评价，明确安全管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理活动的可靠性状态和运行趋势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考点四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道路交通安全基础知识(表6—4)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6—4道路交通安全基础知识</w:t>
      </w:r>
    </w:p>
    <w:tbl>
      <w:tblPr>
        <w:tblStyle w:val="4"/>
        <w:tblW w:w="840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114"/>
        <w:gridCol w:w="68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465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客货运输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车辆的安全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运行要求</w:t>
            </w:r>
          </w:p>
        </w:tc>
        <w:tc>
          <w:tcPr>
            <w:tcW w:w="6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运输车辆行驶安全性包括主动安全性和被动安全性。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提高机动车被动安全性的措施有：配置安全带、安全气囊，安装安全玻璃，设置安全门、配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备灭火器等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465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各种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的安</w:t>
            </w:r>
          </w:p>
        </w:tc>
        <w:tc>
          <w:tcPr>
            <w:tcW w:w="11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特种车辆或特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殊用途车辆的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安全运行要求</w:t>
            </w:r>
          </w:p>
        </w:tc>
        <w:tc>
          <w:tcPr>
            <w:tcW w:w="6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《道路交通安全法》对特种车辆做了规定；运送易燃和易爆物品的专用车，应在驾驶室上方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安装红色标志灯，并在车身两侧喷有明显的“禁止烟火”字样或标记；车上必须备有消防器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材，并且有相应的安全措施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</w:trPr>
        <w:tc>
          <w:tcPr>
            <w:tcW w:w="465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全运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行要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超限运输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车辆的安全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运行要求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超限运输车辆是指在公路上行驶的、有下列情形之一的运输车辆：①车货总高度从地面算起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以上；②车货总长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18m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以上；③车货总宽度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2.5m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以上；④单车、半挂列车、全挂列车车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货总质量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40000kg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以上，集装箱半挂列车车货总质量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46000kg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以上；⑤车辆轴载重量在下列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规定值以上：单轴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每侧单轮胎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6000kg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，单轴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每侧双轮胎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联轴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每侧单轮胎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，双联轴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每侧各一单轮胎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双轮胎载重量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14000kg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联轴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每侧双轮胎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18000kg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；三联轴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每侧单轮胎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12000kg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，三联轴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每侧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双轮胎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载重量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22000kg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57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安全设施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3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交通安全设施对于保障行车安全、减轻潜在事故严重程度起重要作用。道路交通安全设施包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括：交通标志、路面标线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包括禁止标线、指示标线、警告标线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、护栏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按地点不同可分为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路侧护栏、中央隔离带护栏和特殊地点护栏；按结构可分为柔性护栏、半刚性护栏和剐性护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、隔离栅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按其使用材料的不同，可分为金属网、钢板网、刺铁丝和常青绿篱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、照明设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备、视线诱导标、防眩设施等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考点五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道路交通安全影响因素分析(表6—5)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6—5道路交通安全影响因素分析</w:t>
      </w:r>
    </w:p>
    <w:tbl>
      <w:tblPr>
        <w:tblStyle w:val="4"/>
        <w:tblW w:w="839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1113"/>
        <w:gridCol w:w="68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6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影响因素</w:t>
            </w:r>
          </w:p>
        </w:tc>
        <w:tc>
          <w:tcPr>
            <w:tcW w:w="682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</w:tblPrEx>
        <w:trPr>
          <w:trHeight w:val="312" w:hRule="atLeast"/>
        </w:trPr>
        <w:tc>
          <w:tcPr>
            <w:tcW w:w="156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人员因素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人员因素是影响道路交通安全的最关键因素，包括驾驶人、行人、乘客等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56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车辆因素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车辆的行驶安全性包括主动安全性和被动安全性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456" w:type="dxa"/>
            <w:vMerge w:val="restart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路面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为满足车辆的安全运行要求．路面应具有以下性能：强度和刚度、稳定性、表面平整度、表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面抗滑性、耐久性等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56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视距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在道路平面和纵面设计中应保证足够的行车视距，以确保行车安全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456" w:type="dxa"/>
            <w:vMerge w:val="restart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因素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线形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平曲线。平曲线与交通事故关系很大．曲率越大事故率越高。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竖曲线。道路竖曲线半径过小时，易造成驾驶人视野变小，视距变短，从而影响驾驶人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的观察和判断，易产生事故。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坡度。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线形组合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56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交叉口特性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为保障交通安全，减少事故发生，在车流量较大的交叉口应尽量设置立体交叉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56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安全设施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交通安全设施包括交通标志、路面标线、护栏、隔离栅、照明设施、视线诱导标、防眩设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施等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6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环境因素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环境因素是气象、管理等的总称，其中管理是影响道路交通安全工作的重要因素之一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考点六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道路交通安全技术措施(表6—6)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表6—6道路交通安全技术措施</w:t>
      </w:r>
    </w:p>
    <w:tbl>
      <w:tblPr>
        <w:tblStyle w:val="4"/>
        <w:tblW w:w="840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9"/>
        <w:gridCol w:w="68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7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7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道路交通安全设计技术</w:t>
            </w:r>
          </w:p>
        </w:tc>
        <w:tc>
          <w:tcPr>
            <w:tcW w:w="682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道路交通安全设计技术包括道路线形设计、路面设汁和安全设施设计</w:t>
            </w:r>
          </w:p>
        </w:tc>
      </w:tr>
    </w:tbl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续表</w:t>
      </w:r>
    </w:p>
    <w:tbl>
      <w:tblPr>
        <w:tblStyle w:val="4"/>
        <w:tblW w:w="839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8"/>
        <w:gridCol w:w="960"/>
        <w:gridCol w:w="68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0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628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通安全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基于事故预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防的监控与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检测技术</w:t>
            </w:r>
          </w:p>
        </w:tc>
        <w:tc>
          <w:tcPr>
            <w:tcW w:w="68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包括：驾驶警报系统、视觉增强系统、汽车行驶记录仪、车辆导航系统、速度控制系统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2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监控与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检测技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基于维护和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维修的检测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与诊断技术</w:t>
            </w:r>
          </w:p>
        </w:tc>
        <w:tc>
          <w:tcPr>
            <w:tcW w:w="68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包括：汽车检测、道路的养护、安全设施的维护与管理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58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故救援技术</w:t>
            </w:r>
          </w:p>
        </w:tc>
        <w:tc>
          <w:tcPr>
            <w:tcW w:w="68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道路交通事故救援包括事故调查和救护救援两部分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58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道路安全审计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是从预防道路交通事故、降低事故发生的可能性和严重性人手，对道路项目建设的全过程，即规划、设计、施工和营运期进行全方位的分析，评价道路的安全性能，揭示可能导致道路发生事故的潜在危险因素，提出预防事故的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val="en-US" w:eastAsia="zh-CN"/>
              </w:rPr>
              <w:t>措施。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考点七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铁路运输安全基础知识(表6—7)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表6—7铁路运输安全基础知识</w:t>
      </w:r>
    </w:p>
    <w:tbl>
      <w:tblPr>
        <w:tblStyle w:val="4"/>
        <w:tblW w:w="840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8"/>
        <w:gridCol w:w="6812"/>
        <w:gridCol w:w="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12" w:hRule="atLeast"/>
        </w:trPr>
        <w:tc>
          <w:tcPr>
            <w:tcW w:w="158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12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960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车务安全知识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行车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T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作必须坚持集中领导、统一指挥、逐级负责的原则。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车站的调车工作应按车站的技术作业过程及调车作业汁划进行．并要固定作业区域、线路使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用、调车机车、人员、班次、交接班时间、交接班地点、工具数量及存放地点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16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机务安全知识</w:t>
            </w:r>
          </w:p>
        </w:tc>
        <w:tc>
          <w:tcPr>
            <w:tcW w:w="681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运行机车上必须安装机车信号、列车无线调度电话、列车运行监控记录装置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8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7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工务安全知识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机车车辆无论空、重状态，均不得超出机车车辆限界，其上部高度至钢轨顶面的距离不得超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4800mm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；其两侧最大宽度不得超过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3400mm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铁路线间距为区间及站内两相邻线路中心线间的标准距离，线间最小距离的基本规定为：线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路允许速度不超过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140km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的区段，区间双线为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4000mm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，站内正线、到发线和与其相邻线间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；线路允许速度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140km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以上至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160km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的区段，区间双线为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4200mm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，站内正线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与相邻到发线间为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5000mm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，牵出线与其相邻线为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6500mm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电务安全知识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集中联锁设备应保证：当进路建立后，该进路上的道岔不可能转换；当道岔区段有车占用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时，该区段的道岔不可能转换；列车进路向占用线路上开通时，有关信号机不可能开放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引导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信号除外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道口自动信号应在列车接近道口时，向公路方向显示停止通行信号，并发出音响通知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58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车辆安全知识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车辆轮对内侧距离为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(1353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3)mm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；车轮轮厚度，客车≥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25mm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、货车≥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23mm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；车轮轮缘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厚度≥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23mm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；车轮轮缘垂直磨耗高度≤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15mm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；车轮踏面圆周磨耗深度≤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8mm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编入货物列车的关门车数不得超过现车总辆数的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％，超过时要计算每百吨列车质量换算闸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瓦压力，不得低于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280kN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。列车中关门车不得挂于机车后部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辆之内，在列车中连续连挂不得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超过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辆，旅客列车不准编挂关门车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考点八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铁路运输安全技术措施(表6—8)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表6—8铁路运输安全技术措施</w:t>
      </w:r>
    </w:p>
    <w:tbl>
      <w:tblPr>
        <w:tblStyle w:val="4"/>
        <w:tblW w:w="840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1104"/>
        <w:gridCol w:w="9"/>
        <w:gridCol w:w="6812"/>
        <w:gridCol w:w="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8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8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铁路运输安全设计技术</w:t>
            </w: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常用的铁路运输安全设计技术方法有强化运输设备的安全性、隔离、闭锁等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475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</w:t>
            </w:r>
          </w:p>
        </w:tc>
        <w:tc>
          <w:tcPr>
            <w:tcW w:w="111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铁路列车检测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对列车位置及运行状态的实时精确检测，可以有效地避免和控制运输事故。常见的列车检测技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术有轨道电路、查询应答器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通常被安装在轨道上．当列车通过查询应答器时，查询应答器进行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识别，并通过无线电把列车的位置回传到信号控制点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、卫星系统，以及车上检测感知器等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75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运输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监控</w:t>
            </w:r>
          </w:p>
        </w:tc>
        <w:tc>
          <w:tcPr>
            <w:tcW w:w="111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铁路列车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超速防护</w:t>
            </w: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铁路列车超速防护，是对列车实际速度和最大安全速度进行比较，当出现超速时，实施安全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制动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47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与检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测技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铁路车辆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探测系统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铁路车辆探测系统有轴箱发热探测器、热轮探测器、脱轨／拖挂设备检测器、临界限界检查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器等。当车辆通过时，探测器测量轴承发射的红外线辐射热，并与同一列车的相邻轴承进行比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较，如果记录到一个读数高，则向列车监控中心发出信号，给出怀疑发热轴箱的位置，以便及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时做出处理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07" w:hRule="atLeast"/>
        </w:trPr>
        <w:tc>
          <w:tcPr>
            <w:tcW w:w="15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trHeight w:val="312" w:hRule="atLeast"/>
        </w:trPr>
        <w:tc>
          <w:tcPr>
            <w:tcW w:w="157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铁路运输事故救援技术</w:t>
            </w: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铁路运输事故救援包括事故调查处理与救护救援两部分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考点九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航空运输安全技术(表6—9)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表6—9航空运输安全技术</w:t>
      </w:r>
    </w:p>
    <w:tbl>
      <w:tblPr>
        <w:tblStyle w:val="4"/>
        <w:tblW w:w="840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0"/>
        <w:gridCol w:w="787"/>
        <w:gridCol w:w="6811"/>
        <w:gridCol w:w="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12" w:hRule="atLeast"/>
        </w:trPr>
        <w:tc>
          <w:tcPr>
            <w:tcW w:w="157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1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276" w:hRule="atLeast"/>
        </w:trPr>
        <w:tc>
          <w:tcPr>
            <w:tcW w:w="782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航空运输</w:t>
            </w:r>
          </w:p>
        </w:tc>
        <w:tc>
          <w:tcPr>
            <w:tcW w:w="7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基础知识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保障航空安全的基本要素包括优秀的飞行人员、适航的航空器、安全的交通运行和无暴力干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扰的运行环境。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空防安全的主要目的是防止劫机、炸机、防止国家通缉犯罪嫌疑人利用航空器外逃。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做好空防工作要从“防、反”两个方面着手，它涉及政府、机场、航空承运人、机组，甚至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还关系到旅客的协作配合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598" w:hRule="atLeast"/>
        </w:trPr>
        <w:tc>
          <w:tcPr>
            <w:tcW w:w="78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安全基础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民用航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空运行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和管理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基础知识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民用航空的运用控制实际是指航空公司的运行控制。其核心本质在于：以科学的管理和先进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的技术，控制航空公司中飞机、航班、机组这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种与运行密切相关的动态资源，使航班在整个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运行周期内能最安全、最有效地利用资源，以达到提高生产力和降低运行成本的目的。运行控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制系统是安全运作的保障，它包括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大功能板块：飞行计划系统、飞行跟踪系统、动态控制系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统、载重平衡计划、机组管理。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在客舱安全管理中，政府、航空营运人和飞行机组成员应明确分工、各尽其责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7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92" w:type="dxa"/>
            <w:gridSpan w:val="2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人员因素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人员是影响民航安全的关键因素，包括飞行人员和乘机旅客。到目前为止，人员因素仍是发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生事故的主要因素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92" w:type="dxa"/>
            <w:gridSpan w:val="2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影响因素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设备因素</w:t>
            </w: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设备是影响民航安全的第二类关键因素，包括航空器和空港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92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分析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管理因素</w:t>
            </w: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民航主管部门以及航空公司的管理工作对民航安全起着重要的作用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9" w:hRule="atLeast"/>
        </w:trPr>
        <w:tc>
          <w:tcPr>
            <w:tcW w:w="1579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民航安全技术措施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民航安全技术措施包括民航安全没计技术、民航安全监控与检测技术、民航安全救援技术和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民航安全信息系统等。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民航事故救援包括事故调查和救护救援两部分。航空器事故分航空器飞行事故和航空器地面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事故。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航空器飞行事故。凡属下列之一者为特别重大飞行事故：人员死亡，死亡人数在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人及以上者；航空器失踪，机上人员在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人以上者。凡属下列之一者为重大飞行事故：人员死亡，死亡人数在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人及其以下者；航空器严重损坏或迫降在无法运出的地方：航空器失踪，机上人员在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39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人及其以下者。凡属下列之一者为一般飞行事故：人员重伤，重伤人数在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人及其以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者；最大起飞重量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5.7t(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以下的航空器严重损坏，或迫降在无法运出的地方；最大起飞重量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5.7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50t(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航空器的一般损坏，其修复费用超过事故当时同型或同类可比新航空器价格的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者：最大起飞重量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50t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以上的航空器一般损坏．其修复费用超过事故当时同型或同类可比新航空器价格的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者。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航空地面事故。凡属下列情况之一者为特别重大航空地面事故：死亡人数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上；直接经济损失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万元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以上。凡属下列情况之一者为重大航空地面事故：死亡人数3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以下；直接经济损失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万元。凡属下列情况之一者为一般航空地面事故：造成人员重伤：直接经济损失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万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万元。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每个机场应当成立机场应急救援领导小组，并设立机场应急救援指挥中心，作为其常设的办事机构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考点十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水路运输安全技术(表6—10)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表6—10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水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路运输安全技术</w:t>
      </w:r>
    </w:p>
    <w:tbl>
      <w:tblPr>
        <w:tblStyle w:val="4"/>
        <w:tblW w:w="840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797"/>
        <w:gridCol w:w="9"/>
        <w:gridCol w:w="6802"/>
        <w:gridCol w:w="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8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12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5" w:hRule="atLeast"/>
        </w:trPr>
        <w:tc>
          <w:tcPr>
            <w:tcW w:w="158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水运运输安全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基础知识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水运交通事故分为小事故、一般事故、大事故、重大事故、特大事故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个等级。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此外，《关于报告船舶重大事故隐患的通知》将船舶重大事故隐患定义为：船舶南于严重违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章，操作人员过失，机电设备故障或其他因素等，虽未直接造成伤亡或经济损失，但潜伏着极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大险情，严重威胁船舶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旅客、船员、货物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安全及性质严重的重大隐患。船舶重大事故隐患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分为：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严重违章。严重违反安全航行和防火规定，船舶超载、超速，违章追越，违章抢航，违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章抢槽，违章明火作业，违章装载、运输危险货物，违反交通管制规定等。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操作人员过失。在航行、锚泊或靠离泊时，由于操作人员失误，疏忽嘹望，擅离职守．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助航设备、通信设备和信号使用不当等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92" w:hRule="atLeast"/>
        </w:trPr>
        <w:tc>
          <w:tcPr>
            <w:tcW w:w="15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1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950" w:hRule="atLeast"/>
        </w:trPr>
        <w:tc>
          <w:tcPr>
            <w:tcW w:w="782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外界条件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视距降低；气象恶劣给船舶带来不可抗拒的自然灾害；礁石、浅滩及水中障碍物必给船舶航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行带来影响；航路的自然条件和交通密度的影响；灯塔、航路标志出现故障、航行资料失效；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外部因素引起船舶导航设备失效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440" w:hRule="atLeast"/>
        </w:trPr>
        <w:tc>
          <w:tcPr>
            <w:tcW w:w="782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水运交通</w:t>
            </w: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技术故障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船舶的动力装置、电力系统技术故障。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操舵及螺旋桨遥控装置失控。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惰性气体系统故障。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导航设备故障。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(5)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通信设备故障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13" w:hRule="atLeast"/>
        </w:trPr>
        <w:tc>
          <w:tcPr>
            <w:tcW w:w="782" w:type="dxa"/>
            <w:vMerge w:val="restart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危险有害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因素和隐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患分析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不良的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航行条件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船桥人员配备不齐全、组织混乱。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人员理论知识和实践经验贫乏。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航海图、资料失效。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船桥指挥部位工作条件的影响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440" w:hRule="atLeast"/>
        </w:trPr>
        <w:tc>
          <w:tcPr>
            <w:tcW w:w="782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导航的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失误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航行计划不符合“安全”和“经济”的原则。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船舶避让操纵失误。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(3)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识别助航标志的失误。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(4)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导航设备使用失误。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(5)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他船航行的失误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13" w:hRule="atLeast"/>
        </w:trPr>
        <w:tc>
          <w:tcPr>
            <w:tcW w:w="782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水运交通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安全技术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船舶航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行定位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与避碰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为了保证船舶航行安全，首先要确定船舶的航向与位置。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船舶定位方法按照参照目标可分为岸基定位与星基定位。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控制船舶运动的设备是推进器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车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与舵。舵用于控制航向，螺旋桨用于推进与制动船舶。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要控制船舶的航向、位置、速度、回转角速度等，必须掌握船舶的操纵特性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38" w:hRule="atLeast"/>
        </w:trPr>
        <w:tc>
          <w:tcPr>
            <w:tcW w:w="78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措施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船舶交通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管理系统</w:t>
            </w:r>
          </w:p>
        </w:tc>
        <w:tc>
          <w:tcPr>
            <w:tcW w:w="68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船舶交通管理系统旨在提高交通安全、交通流效率和保护环境。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VTs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的功能包括搜集数据、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数据评估、信息服务、助航服务、交通组织服务与支持联合行动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61BB"/>
    <w:rsid w:val="003C432A"/>
    <w:rsid w:val="00752F95"/>
    <w:rsid w:val="00B661BB"/>
    <w:rsid w:val="00C303AC"/>
    <w:rsid w:val="00D76A13"/>
    <w:rsid w:val="00FE43DA"/>
    <w:rsid w:val="0ECA2492"/>
    <w:rsid w:val="606D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18</Pages>
  <Words>2044</Words>
  <Characters>11652</Characters>
  <Lines>97</Lines>
  <Paragraphs>27</Paragraphs>
  <TotalTime>0</TotalTime>
  <ScaleCrop>false</ScaleCrop>
  <LinksUpToDate>false</LinksUpToDate>
  <CharactersWithSpaces>13669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2017-06-20T01:40:00Z</dcterms:created>
  <dc:creator>个人用户</dc:creator>
  <cp:lastModifiedBy>hp</cp:lastModifiedBy>
  <dcterms:modified xsi:type="dcterms:W3CDTF">2017-08-26T11:51:26Z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